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AF9A35" w14:textId="4D2B67F9" w:rsidR="00DF08A5" w:rsidRPr="00106D89" w:rsidRDefault="00DF08A5" w:rsidP="00106D89">
      <w:pPr>
        <w:pStyle w:val="Ttulo"/>
        <w:spacing w:line="320" w:lineRule="exact"/>
        <w:rPr>
          <w:rFonts w:asciiTheme="minorHAnsi" w:hAnsiTheme="minorHAnsi" w:cs="Calibri"/>
          <w:color w:val="auto"/>
          <w:sz w:val="22"/>
          <w:szCs w:val="22"/>
          <w:u w:val="single"/>
        </w:rPr>
      </w:pPr>
      <w:r w:rsidRPr="00106D89">
        <w:rPr>
          <w:rFonts w:asciiTheme="minorHAnsi" w:hAnsiTheme="minorHAnsi" w:cs="Calibri"/>
          <w:color w:val="auto"/>
          <w:sz w:val="22"/>
          <w:szCs w:val="22"/>
          <w:u w:val="single"/>
        </w:rPr>
        <w:t>PR</w:t>
      </w:r>
      <w:r w:rsidR="009978B5">
        <w:rPr>
          <w:rFonts w:asciiTheme="minorHAnsi" w:hAnsiTheme="minorHAnsi" w:cs="Calibri"/>
          <w:color w:val="auto"/>
          <w:sz w:val="22"/>
          <w:szCs w:val="22"/>
          <w:u w:val="single"/>
        </w:rPr>
        <w:t>É-</w:t>
      </w:r>
      <w:r w:rsidR="000C6D98" w:rsidRPr="00106D89">
        <w:rPr>
          <w:rFonts w:asciiTheme="minorHAnsi" w:hAnsiTheme="minorHAnsi" w:cs="Calibri"/>
          <w:color w:val="auto"/>
          <w:sz w:val="22"/>
          <w:szCs w:val="22"/>
          <w:u w:val="single"/>
        </w:rPr>
        <w:t>A</w:t>
      </w:r>
      <w:r w:rsidRPr="00106D89">
        <w:rPr>
          <w:rFonts w:asciiTheme="minorHAnsi" w:hAnsiTheme="minorHAnsi" w:cs="Calibri"/>
          <w:color w:val="auto"/>
          <w:sz w:val="22"/>
          <w:szCs w:val="22"/>
          <w:u w:val="single"/>
        </w:rPr>
        <w:t>CORDO DE NEGOCIAÇÃO 20</w:t>
      </w:r>
      <w:r w:rsidR="00807035">
        <w:rPr>
          <w:rFonts w:asciiTheme="minorHAnsi" w:hAnsiTheme="minorHAnsi" w:cs="Calibri"/>
          <w:color w:val="auto"/>
          <w:sz w:val="22"/>
          <w:szCs w:val="22"/>
          <w:u w:val="single"/>
        </w:rPr>
        <w:t>2</w:t>
      </w:r>
      <w:r w:rsidR="002613EE">
        <w:rPr>
          <w:rFonts w:asciiTheme="minorHAnsi" w:hAnsiTheme="minorHAnsi" w:cs="Calibri"/>
          <w:color w:val="auto"/>
          <w:sz w:val="22"/>
          <w:szCs w:val="22"/>
          <w:u w:val="single"/>
        </w:rPr>
        <w:t>4</w:t>
      </w:r>
    </w:p>
    <w:p w14:paraId="14AF9A36" w14:textId="77777777" w:rsidR="00DF08A5" w:rsidRPr="00106D89" w:rsidRDefault="00DF08A5" w:rsidP="00106D8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20" w:lineRule="exact"/>
        <w:jc w:val="center"/>
        <w:rPr>
          <w:rFonts w:asciiTheme="minorHAnsi" w:hAnsiTheme="minorHAnsi" w:cs="Calibri"/>
          <w:b/>
          <w:sz w:val="22"/>
          <w:szCs w:val="22"/>
        </w:rPr>
      </w:pPr>
    </w:p>
    <w:p w14:paraId="14AF9A37" w14:textId="77777777" w:rsidR="00DF08A5" w:rsidRPr="00106D89" w:rsidRDefault="00DF08A5" w:rsidP="00106D8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20" w:lineRule="exact"/>
        <w:jc w:val="both"/>
        <w:rPr>
          <w:rFonts w:asciiTheme="minorHAnsi" w:hAnsiTheme="minorHAnsi" w:cs="Calibri"/>
          <w:sz w:val="22"/>
          <w:szCs w:val="22"/>
        </w:rPr>
      </w:pPr>
    </w:p>
    <w:p w14:paraId="14AF9A38" w14:textId="318E8426" w:rsidR="00DF08A5" w:rsidRPr="00106D89" w:rsidRDefault="00DF08A5" w:rsidP="00106D8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20" w:lineRule="exact"/>
        <w:jc w:val="both"/>
        <w:rPr>
          <w:rFonts w:asciiTheme="minorHAnsi" w:hAnsiTheme="minorHAnsi" w:cs="Calibri"/>
          <w:sz w:val="22"/>
          <w:szCs w:val="22"/>
        </w:rPr>
      </w:pPr>
      <w:r w:rsidRPr="00106D89">
        <w:rPr>
          <w:rFonts w:asciiTheme="minorHAnsi" w:hAnsiTheme="minorHAnsi" w:cs="Calibri"/>
          <w:sz w:val="22"/>
          <w:szCs w:val="22"/>
        </w:rPr>
        <w:t xml:space="preserve">Pelo presente instrumento, de um lado, a </w:t>
      </w:r>
      <w:r w:rsidRPr="00106D89">
        <w:rPr>
          <w:rFonts w:asciiTheme="minorHAnsi" w:hAnsiTheme="minorHAnsi" w:cs="Calibri"/>
          <w:b/>
          <w:sz w:val="22"/>
          <w:szCs w:val="22"/>
        </w:rPr>
        <w:t>FEDERAÇÃO NACIONAL DOS BANCOS</w:t>
      </w:r>
      <w:r w:rsidRPr="00106D89">
        <w:rPr>
          <w:rFonts w:asciiTheme="minorHAnsi" w:hAnsiTheme="minorHAnsi" w:cs="Calibri"/>
          <w:sz w:val="22"/>
          <w:szCs w:val="22"/>
        </w:rPr>
        <w:t xml:space="preserve"> e todas as entidades sindicais da categoria econômica que </w:t>
      </w:r>
      <w:r w:rsidR="00F65E8A">
        <w:rPr>
          <w:rFonts w:asciiTheme="minorHAnsi" w:hAnsiTheme="minorHAnsi" w:cs="Calibri"/>
          <w:sz w:val="22"/>
          <w:szCs w:val="22"/>
        </w:rPr>
        <w:t>representa</w:t>
      </w:r>
      <w:r w:rsidRPr="00106D89">
        <w:rPr>
          <w:rFonts w:asciiTheme="minorHAnsi" w:hAnsiTheme="minorHAnsi" w:cs="Calibri"/>
          <w:sz w:val="22"/>
          <w:szCs w:val="22"/>
        </w:rPr>
        <w:t xml:space="preserve">, e, de outro, a </w:t>
      </w:r>
      <w:r w:rsidRPr="00106D89">
        <w:rPr>
          <w:rFonts w:asciiTheme="minorHAnsi" w:hAnsiTheme="minorHAnsi" w:cs="Calibri"/>
          <w:b/>
          <w:sz w:val="22"/>
          <w:szCs w:val="22"/>
        </w:rPr>
        <w:t>CONFEDERAÇÃO NACIONAL  DOS TRABALHADORES DO RAMO FINANCEIRO – CONTRAF/CUT</w:t>
      </w:r>
      <w:r w:rsidRPr="00106D89">
        <w:rPr>
          <w:rFonts w:asciiTheme="minorHAnsi" w:hAnsiTheme="minorHAnsi" w:cs="Calibri"/>
          <w:sz w:val="22"/>
          <w:szCs w:val="22"/>
        </w:rPr>
        <w:t xml:space="preserve">, </w:t>
      </w:r>
      <w:r w:rsidR="00D03BE9">
        <w:rPr>
          <w:rFonts w:asciiTheme="minorHAnsi" w:hAnsiTheme="minorHAnsi" w:cs="Calibri"/>
          <w:sz w:val="22"/>
          <w:szCs w:val="22"/>
        </w:rPr>
        <w:t xml:space="preserve">e todas as entidades sindicais que representa, </w:t>
      </w:r>
      <w:r w:rsidRPr="00106D89">
        <w:rPr>
          <w:rFonts w:asciiTheme="minorHAnsi" w:hAnsiTheme="minorHAnsi" w:cs="Calibri"/>
          <w:sz w:val="22"/>
          <w:szCs w:val="22"/>
        </w:rPr>
        <w:t xml:space="preserve">com o objetivo de regulamentar e suster a negociação coletiva de trabalho entre as categorias aqui representadas, abrangendo o conjunto das categorias, inclusive os empregados e empregadores de bancos </w:t>
      </w:r>
      <w:r w:rsidR="0043682B" w:rsidRPr="00106D89">
        <w:rPr>
          <w:rFonts w:asciiTheme="minorHAnsi" w:hAnsiTheme="minorHAnsi" w:cs="Calibri"/>
          <w:sz w:val="22"/>
          <w:szCs w:val="22"/>
        </w:rPr>
        <w:t>públicos</w:t>
      </w:r>
      <w:r w:rsidR="00DE1CCA">
        <w:rPr>
          <w:rFonts w:asciiTheme="minorHAnsi" w:hAnsiTheme="minorHAnsi" w:cs="Calibri"/>
          <w:sz w:val="22"/>
          <w:szCs w:val="22"/>
        </w:rPr>
        <w:t xml:space="preserve">, </w:t>
      </w:r>
      <w:r w:rsidRPr="00106D89">
        <w:rPr>
          <w:rFonts w:asciiTheme="minorHAnsi" w:hAnsiTheme="minorHAnsi" w:cs="Calibri"/>
          <w:sz w:val="22"/>
          <w:szCs w:val="22"/>
        </w:rPr>
        <w:t>convencionam</w:t>
      </w:r>
      <w:r w:rsidR="00DE1CCA">
        <w:rPr>
          <w:rFonts w:asciiTheme="minorHAnsi" w:hAnsiTheme="minorHAnsi" w:cs="Calibri"/>
          <w:sz w:val="22"/>
          <w:szCs w:val="22"/>
        </w:rPr>
        <w:t xml:space="preserve"> previamente</w:t>
      </w:r>
      <w:r w:rsidRPr="00106D89">
        <w:rPr>
          <w:rFonts w:asciiTheme="minorHAnsi" w:hAnsiTheme="minorHAnsi" w:cs="Calibri"/>
          <w:sz w:val="22"/>
          <w:szCs w:val="22"/>
        </w:rPr>
        <w:t xml:space="preserve"> os seguintes termos que devem reger a negociação coletiva de trabalho:</w:t>
      </w:r>
    </w:p>
    <w:p w14:paraId="14AF9A39" w14:textId="77777777" w:rsidR="00DF08A5" w:rsidRPr="00106D89" w:rsidRDefault="00DF08A5" w:rsidP="00106D8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20" w:lineRule="exact"/>
        <w:jc w:val="both"/>
        <w:rPr>
          <w:rFonts w:asciiTheme="minorHAnsi" w:hAnsiTheme="minorHAnsi" w:cs="Calibri"/>
          <w:sz w:val="22"/>
          <w:szCs w:val="22"/>
        </w:rPr>
      </w:pPr>
    </w:p>
    <w:p w14:paraId="14AF9A3A" w14:textId="77777777" w:rsidR="00DF08A5" w:rsidRPr="00106D89" w:rsidRDefault="00DF08A5" w:rsidP="00106D8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20" w:lineRule="exact"/>
        <w:jc w:val="both"/>
        <w:rPr>
          <w:rFonts w:asciiTheme="minorHAnsi" w:hAnsiTheme="minorHAnsi" w:cs="Calibri"/>
          <w:sz w:val="22"/>
          <w:szCs w:val="22"/>
        </w:rPr>
      </w:pPr>
      <w:r w:rsidRPr="00106D89">
        <w:rPr>
          <w:rFonts w:asciiTheme="minorHAnsi" w:hAnsiTheme="minorHAnsi" w:cs="Calibri"/>
          <w:b/>
          <w:bCs/>
          <w:sz w:val="22"/>
          <w:szCs w:val="22"/>
        </w:rPr>
        <w:t>Artigo. 1º</w:t>
      </w:r>
      <w:r w:rsidRPr="00106D89">
        <w:rPr>
          <w:rFonts w:asciiTheme="minorHAnsi" w:hAnsiTheme="minorHAnsi" w:cs="Calibri"/>
          <w:sz w:val="22"/>
          <w:szCs w:val="22"/>
        </w:rPr>
        <w:t xml:space="preserve"> - As partes comprometem-se a esgotar o mecanismo de negociação, transacionando expressamente o direito de ajuizamento de Dissídio Coletivo, visando o afastamento do poder normativo da Justiça do Trabalho, e, ainda, observar e respeitar os princípios e garantias ao processo negocial nas formas e condições previstas neste instrumento coletivo de trabalho.</w:t>
      </w:r>
    </w:p>
    <w:p w14:paraId="14AF9A3B" w14:textId="77777777" w:rsidR="00DF08A5" w:rsidRPr="00106D89" w:rsidRDefault="00DF08A5" w:rsidP="00106D8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20" w:lineRule="exact"/>
        <w:jc w:val="both"/>
        <w:rPr>
          <w:rFonts w:asciiTheme="minorHAnsi" w:hAnsiTheme="minorHAnsi" w:cs="Calibri"/>
          <w:sz w:val="22"/>
          <w:szCs w:val="22"/>
        </w:rPr>
      </w:pPr>
    </w:p>
    <w:p w14:paraId="14AF9A3C" w14:textId="0EDEF88F" w:rsidR="00DF08A5" w:rsidRPr="00106D89" w:rsidRDefault="00DF08A5" w:rsidP="00106D8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20" w:lineRule="exact"/>
        <w:jc w:val="both"/>
        <w:rPr>
          <w:rFonts w:asciiTheme="minorHAnsi" w:hAnsiTheme="minorHAnsi" w:cs="Calibri"/>
          <w:sz w:val="22"/>
          <w:szCs w:val="22"/>
        </w:rPr>
      </w:pPr>
      <w:r w:rsidRPr="00106D89">
        <w:rPr>
          <w:rFonts w:asciiTheme="minorHAnsi" w:hAnsiTheme="minorHAnsi" w:cs="Calibri"/>
          <w:b/>
          <w:bCs/>
          <w:sz w:val="22"/>
          <w:szCs w:val="22"/>
        </w:rPr>
        <w:t>Artigo 2º</w:t>
      </w:r>
      <w:r w:rsidRPr="00106D89">
        <w:rPr>
          <w:rFonts w:asciiTheme="minorHAnsi" w:hAnsiTheme="minorHAnsi" w:cs="Calibri"/>
          <w:sz w:val="22"/>
          <w:szCs w:val="22"/>
        </w:rPr>
        <w:t xml:space="preserve"> - Fica expressamente assegurada a manutenção da data-base em 01 de setembro para início da vigência das normas e condições de trabalho que vierem a ser estabelecidas através do processo de negociação coletiva que se iniciará com a celebração d</w:t>
      </w:r>
      <w:r w:rsidR="009A4A9B">
        <w:rPr>
          <w:rFonts w:asciiTheme="minorHAnsi" w:hAnsiTheme="minorHAnsi" w:cs="Calibri"/>
          <w:sz w:val="22"/>
          <w:szCs w:val="22"/>
        </w:rPr>
        <w:t>os instrumentos coletivos de trabalho</w:t>
      </w:r>
      <w:r w:rsidRPr="00106D89">
        <w:rPr>
          <w:rFonts w:asciiTheme="minorHAnsi" w:hAnsiTheme="minorHAnsi" w:cs="Calibri"/>
          <w:sz w:val="22"/>
          <w:szCs w:val="22"/>
        </w:rPr>
        <w:t>.</w:t>
      </w:r>
    </w:p>
    <w:p w14:paraId="14AF9A3D" w14:textId="77777777" w:rsidR="00DF08A5" w:rsidRPr="00106D89" w:rsidRDefault="00DF08A5" w:rsidP="00106D8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20" w:lineRule="exact"/>
        <w:jc w:val="both"/>
        <w:rPr>
          <w:rFonts w:asciiTheme="minorHAnsi" w:hAnsiTheme="minorHAnsi" w:cs="Calibri"/>
          <w:sz w:val="22"/>
          <w:szCs w:val="22"/>
        </w:rPr>
      </w:pPr>
    </w:p>
    <w:p w14:paraId="14AF9A3E" w14:textId="7C31990A" w:rsidR="00DF08A5" w:rsidRPr="00106D89" w:rsidRDefault="00DF08A5" w:rsidP="00106D8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20" w:lineRule="exact"/>
        <w:jc w:val="both"/>
        <w:rPr>
          <w:rFonts w:asciiTheme="minorHAnsi" w:hAnsiTheme="minorHAnsi" w:cs="Calibri"/>
          <w:sz w:val="22"/>
          <w:szCs w:val="22"/>
        </w:rPr>
      </w:pPr>
      <w:r w:rsidRPr="00106D89">
        <w:rPr>
          <w:rFonts w:asciiTheme="minorHAnsi" w:hAnsiTheme="minorHAnsi" w:cs="Calibri"/>
          <w:b/>
          <w:bCs/>
          <w:sz w:val="22"/>
          <w:szCs w:val="22"/>
        </w:rPr>
        <w:t>Parágrafo Único</w:t>
      </w:r>
      <w:r w:rsidRPr="00106D89">
        <w:rPr>
          <w:rFonts w:asciiTheme="minorHAnsi" w:hAnsiTheme="minorHAnsi" w:cs="Calibri"/>
          <w:sz w:val="22"/>
          <w:szCs w:val="22"/>
        </w:rPr>
        <w:t xml:space="preserve"> </w:t>
      </w:r>
      <w:r w:rsidR="00807035">
        <w:rPr>
          <w:rFonts w:asciiTheme="minorHAnsi" w:hAnsiTheme="minorHAnsi" w:cs="Calibri"/>
          <w:sz w:val="22"/>
          <w:szCs w:val="22"/>
        </w:rPr>
        <w:t>–</w:t>
      </w:r>
      <w:r w:rsidRPr="00106D89">
        <w:rPr>
          <w:rFonts w:asciiTheme="minorHAnsi" w:hAnsiTheme="minorHAnsi" w:cs="Calibri"/>
          <w:sz w:val="22"/>
          <w:szCs w:val="22"/>
        </w:rPr>
        <w:t xml:space="preserve"> </w:t>
      </w:r>
      <w:r w:rsidR="00807035">
        <w:rPr>
          <w:rFonts w:asciiTheme="minorHAnsi" w:hAnsiTheme="minorHAnsi" w:cs="Calibri"/>
          <w:sz w:val="22"/>
          <w:szCs w:val="22"/>
        </w:rPr>
        <w:t>Fica previamente convencionada entre as partes celebrantes a</w:t>
      </w:r>
      <w:r w:rsidRPr="00106D89">
        <w:rPr>
          <w:rFonts w:asciiTheme="minorHAnsi" w:hAnsiTheme="minorHAnsi" w:cs="Calibri"/>
          <w:sz w:val="22"/>
          <w:szCs w:val="22"/>
        </w:rPr>
        <w:t xml:space="preserve"> retroação das normas e condições que v</w:t>
      </w:r>
      <w:r w:rsidR="0064337D">
        <w:rPr>
          <w:rFonts w:asciiTheme="minorHAnsi" w:hAnsiTheme="minorHAnsi" w:cs="Calibri"/>
          <w:sz w:val="22"/>
          <w:szCs w:val="22"/>
        </w:rPr>
        <w:t>ierem a ser c</w:t>
      </w:r>
      <w:r w:rsidR="00807035">
        <w:rPr>
          <w:rFonts w:asciiTheme="minorHAnsi" w:hAnsiTheme="minorHAnsi" w:cs="Calibri"/>
          <w:sz w:val="22"/>
          <w:szCs w:val="22"/>
        </w:rPr>
        <w:t>onvencionadas</w:t>
      </w:r>
      <w:r w:rsidRPr="00106D89">
        <w:rPr>
          <w:rFonts w:asciiTheme="minorHAnsi" w:hAnsiTheme="minorHAnsi" w:cs="Calibri"/>
          <w:sz w:val="22"/>
          <w:szCs w:val="22"/>
        </w:rPr>
        <w:t>.</w:t>
      </w:r>
    </w:p>
    <w:p w14:paraId="14AF9A3F" w14:textId="77777777" w:rsidR="00DF08A5" w:rsidRPr="00106D89" w:rsidRDefault="00DF08A5" w:rsidP="00106D8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20" w:lineRule="exact"/>
        <w:jc w:val="both"/>
        <w:rPr>
          <w:rFonts w:asciiTheme="minorHAnsi" w:hAnsiTheme="minorHAnsi" w:cs="Calibri"/>
          <w:sz w:val="22"/>
          <w:szCs w:val="22"/>
        </w:rPr>
      </w:pPr>
    </w:p>
    <w:p w14:paraId="14AF9A40" w14:textId="77777777" w:rsidR="00106D89" w:rsidRPr="00106D89" w:rsidRDefault="00DF08A5" w:rsidP="00106D89">
      <w:pPr>
        <w:tabs>
          <w:tab w:val="left" w:pos="1440"/>
          <w:tab w:val="left" w:pos="2160"/>
          <w:tab w:val="left" w:pos="2880"/>
          <w:tab w:val="left" w:pos="3600"/>
          <w:tab w:val="left" w:pos="4320"/>
          <w:tab w:val="left" w:pos="5040"/>
          <w:tab w:val="left" w:pos="5760"/>
          <w:tab w:val="left" w:pos="6480"/>
          <w:tab w:val="left" w:pos="7200"/>
          <w:tab w:val="left" w:pos="7920"/>
        </w:tabs>
        <w:spacing w:line="320" w:lineRule="exact"/>
        <w:jc w:val="both"/>
        <w:rPr>
          <w:rFonts w:asciiTheme="minorHAnsi" w:hAnsiTheme="minorHAnsi" w:cs="Arial"/>
          <w:sz w:val="22"/>
          <w:szCs w:val="22"/>
        </w:rPr>
      </w:pPr>
      <w:r w:rsidRPr="00106D89">
        <w:rPr>
          <w:rFonts w:asciiTheme="minorHAnsi" w:hAnsiTheme="minorHAnsi" w:cs="Calibri"/>
          <w:b/>
          <w:bCs/>
          <w:sz w:val="22"/>
          <w:szCs w:val="22"/>
        </w:rPr>
        <w:t>Artigo 3º</w:t>
      </w:r>
      <w:r w:rsidRPr="00106D89">
        <w:rPr>
          <w:rFonts w:asciiTheme="minorHAnsi" w:hAnsiTheme="minorHAnsi" w:cs="Calibri"/>
          <w:sz w:val="22"/>
          <w:szCs w:val="22"/>
        </w:rPr>
        <w:t xml:space="preserve"> - Fica convencionado entre as partes que as normas coletivas de trabalho constantes dos instrumentos normativos em vigor, manterão vigência até a assinatura do novo instrumento</w:t>
      </w:r>
      <w:r w:rsidR="00106D89" w:rsidRPr="00106D89">
        <w:rPr>
          <w:rFonts w:asciiTheme="minorHAnsi" w:hAnsiTheme="minorHAnsi" w:cs="Arial"/>
          <w:sz w:val="22"/>
          <w:szCs w:val="22"/>
        </w:rPr>
        <w:t>.</w:t>
      </w:r>
    </w:p>
    <w:p w14:paraId="14AF9A41" w14:textId="77777777" w:rsidR="00106D89" w:rsidRPr="00106D89" w:rsidRDefault="00106D89" w:rsidP="00106D8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20" w:lineRule="exact"/>
        <w:jc w:val="both"/>
        <w:rPr>
          <w:rFonts w:asciiTheme="minorHAnsi" w:hAnsiTheme="minorHAnsi" w:cs="Calibri"/>
          <w:b/>
          <w:bCs/>
          <w:sz w:val="22"/>
          <w:szCs w:val="22"/>
        </w:rPr>
      </w:pPr>
    </w:p>
    <w:p w14:paraId="14AF9A42" w14:textId="77777777" w:rsidR="00DF08A5" w:rsidRPr="00106D89" w:rsidRDefault="00DF08A5" w:rsidP="00106D8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20" w:lineRule="exact"/>
        <w:jc w:val="both"/>
        <w:rPr>
          <w:rFonts w:asciiTheme="minorHAnsi" w:hAnsiTheme="minorHAnsi" w:cs="Calibri"/>
          <w:sz w:val="22"/>
          <w:szCs w:val="22"/>
        </w:rPr>
      </w:pPr>
      <w:r w:rsidRPr="00106D89">
        <w:rPr>
          <w:rFonts w:asciiTheme="minorHAnsi" w:hAnsiTheme="minorHAnsi" w:cs="Calibri"/>
          <w:b/>
          <w:bCs/>
          <w:sz w:val="22"/>
          <w:szCs w:val="22"/>
        </w:rPr>
        <w:t>Artigo 4º</w:t>
      </w:r>
      <w:r w:rsidRPr="00106D89">
        <w:rPr>
          <w:rFonts w:asciiTheme="minorHAnsi" w:hAnsiTheme="minorHAnsi" w:cs="Calibri"/>
          <w:sz w:val="22"/>
          <w:szCs w:val="22"/>
        </w:rPr>
        <w:t xml:space="preserve"> - As partes, na vigência deste termo, comprometem-se a desenvolver o processo de negociação coletiva, discutindo o conjunto de reivindicações da categoria profissional, obedecendo aos seguintes princípios:</w:t>
      </w:r>
    </w:p>
    <w:p w14:paraId="14AF9A43" w14:textId="77777777" w:rsidR="00DF08A5" w:rsidRPr="00106D89" w:rsidRDefault="00DF08A5" w:rsidP="00106D8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20" w:lineRule="exact"/>
        <w:jc w:val="both"/>
        <w:rPr>
          <w:rFonts w:asciiTheme="minorHAnsi" w:hAnsiTheme="minorHAnsi" w:cs="Calibri"/>
          <w:sz w:val="22"/>
          <w:szCs w:val="22"/>
        </w:rPr>
      </w:pPr>
      <w:r w:rsidRPr="00106D89">
        <w:rPr>
          <w:rFonts w:asciiTheme="minorHAnsi" w:hAnsiTheme="minorHAnsi" w:cs="Calibri"/>
          <w:sz w:val="22"/>
          <w:szCs w:val="22"/>
        </w:rPr>
        <w:t>I - Boa fé;</w:t>
      </w:r>
    </w:p>
    <w:p w14:paraId="14AF9A44" w14:textId="4C8E2111" w:rsidR="00DF08A5" w:rsidRPr="00106D89" w:rsidRDefault="00DF08A5" w:rsidP="00106D8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20" w:lineRule="exact"/>
        <w:jc w:val="both"/>
        <w:rPr>
          <w:rFonts w:asciiTheme="minorHAnsi" w:hAnsiTheme="minorHAnsi" w:cs="Calibri"/>
          <w:sz w:val="22"/>
          <w:szCs w:val="22"/>
        </w:rPr>
      </w:pPr>
      <w:r w:rsidRPr="00106D89">
        <w:rPr>
          <w:rFonts w:asciiTheme="minorHAnsi" w:hAnsiTheme="minorHAnsi" w:cs="Calibri"/>
          <w:sz w:val="22"/>
          <w:szCs w:val="22"/>
        </w:rPr>
        <w:t>II - Direito de acesso a informações relativas ao desempenho e situação econômico-financeira das empresas, bem como as relativas a emprego, salário, jornada de trabalho</w:t>
      </w:r>
      <w:r w:rsidR="003A654D" w:rsidRPr="00106D89">
        <w:rPr>
          <w:rFonts w:asciiTheme="minorHAnsi" w:hAnsiTheme="minorHAnsi" w:cs="Calibri"/>
          <w:sz w:val="22"/>
          <w:szCs w:val="22"/>
        </w:rPr>
        <w:t>, n</w:t>
      </w:r>
      <w:r w:rsidR="00FF276A">
        <w:rPr>
          <w:rFonts w:asciiTheme="minorHAnsi" w:hAnsiTheme="minorHAnsi" w:cs="Calibri"/>
          <w:sz w:val="22"/>
          <w:szCs w:val="22"/>
        </w:rPr>
        <w:t>úmero</w:t>
      </w:r>
      <w:r w:rsidR="003A654D" w:rsidRPr="00106D89">
        <w:rPr>
          <w:rFonts w:asciiTheme="minorHAnsi" w:hAnsiTheme="minorHAnsi" w:cs="Calibri"/>
          <w:sz w:val="22"/>
          <w:szCs w:val="22"/>
        </w:rPr>
        <w:t xml:space="preserve"> de assaltos à banco</w:t>
      </w:r>
      <w:r w:rsidR="00775F27" w:rsidRPr="00106D89">
        <w:rPr>
          <w:rFonts w:asciiTheme="minorHAnsi" w:hAnsiTheme="minorHAnsi" w:cs="Calibri"/>
          <w:sz w:val="22"/>
          <w:szCs w:val="22"/>
        </w:rPr>
        <w:t>s</w:t>
      </w:r>
      <w:r w:rsidRPr="00106D89">
        <w:rPr>
          <w:rFonts w:asciiTheme="minorHAnsi" w:hAnsiTheme="minorHAnsi" w:cs="Calibri"/>
          <w:sz w:val="22"/>
          <w:szCs w:val="22"/>
        </w:rPr>
        <w:t xml:space="preserve"> e novas tecnologias;</w:t>
      </w:r>
    </w:p>
    <w:p w14:paraId="14AF9A45" w14:textId="77777777" w:rsidR="00DF08A5" w:rsidRPr="00106D89" w:rsidRDefault="00DF08A5" w:rsidP="00106D8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20" w:lineRule="exact"/>
        <w:jc w:val="both"/>
        <w:rPr>
          <w:rFonts w:asciiTheme="minorHAnsi" w:hAnsiTheme="minorHAnsi" w:cs="Calibri"/>
          <w:sz w:val="22"/>
          <w:szCs w:val="22"/>
        </w:rPr>
      </w:pPr>
      <w:r w:rsidRPr="00106D89">
        <w:rPr>
          <w:rFonts w:asciiTheme="minorHAnsi" w:hAnsiTheme="minorHAnsi" w:cs="Calibri"/>
          <w:sz w:val="22"/>
          <w:szCs w:val="22"/>
        </w:rPr>
        <w:t>III - Princípio da negociação permanente;</w:t>
      </w:r>
    </w:p>
    <w:p w14:paraId="14AF9A46" w14:textId="77777777" w:rsidR="00DF08A5" w:rsidRPr="00106D89" w:rsidRDefault="00DF08A5" w:rsidP="00106D8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20" w:lineRule="exact"/>
        <w:jc w:val="both"/>
        <w:rPr>
          <w:rFonts w:asciiTheme="minorHAnsi" w:hAnsiTheme="minorHAnsi" w:cs="Calibri"/>
          <w:sz w:val="22"/>
          <w:szCs w:val="22"/>
        </w:rPr>
      </w:pPr>
      <w:r w:rsidRPr="00106D89">
        <w:rPr>
          <w:rFonts w:asciiTheme="minorHAnsi" w:hAnsiTheme="minorHAnsi" w:cs="Calibri"/>
          <w:sz w:val="22"/>
          <w:szCs w:val="22"/>
        </w:rPr>
        <w:t>IV - Autonomia plena do processo negocial frente ao Estado, e o exercício da autonomia privada coletiva na formalização do resultante do processo negocial;</w:t>
      </w:r>
    </w:p>
    <w:p w14:paraId="14AF9A47" w14:textId="77777777" w:rsidR="00DF08A5" w:rsidRPr="00106D89" w:rsidRDefault="00DF08A5" w:rsidP="00106D8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20" w:lineRule="exact"/>
        <w:jc w:val="both"/>
        <w:rPr>
          <w:rFonts w:asciiTheme="minorHAnsi" w:hAnsiTheme="minorHAnsi" w:cs="Calibri"/>
          <w:sz w:val="22"/>
          <w:szCs w:val="22"/>
        </w:rPr>
      </w:pPr>
      <w:r w:rsidRPr="00106D89">
        <w:rPr>
          <w:rFonts w:asciiTheme="minorHAnsi" w:hAnsiTheme="minorHAnsi" w:cs="Calibri"/>
          <w:sz w:val="22"/>
          <w:szCs w:val="22"/>
        </w:rPr>
        <w:t>V - Direito de reunião, nos termos do artigo 5º, inciso XVI, da Constituição Federal;</w:t>
      </w:r>
    </w:p>
    <w:p w14:paraId="14AF9A48" w14:textId="77777777" w:rsidR="00DF08A5" w:rsidRPr="00106D89" w:rsidRDefault="00DF08A5" w:rsidP="00106D8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20" w:lineRule="exact"/>
        <w:jc w:val="both"/>
        <w:rPr>
          <w:rFonts w:asciiTheme="minorHAnsi" w:hAnsiTheme="minorHAnsi" w:cs="Calibri"/>
          <w:sz w:val="22"/>
          <w:szCs w:val="22"/>
        </w:rPr>
      </w:pPr>
      <w:r w:rsidRPr="00106D89">
        <w:rPr>
          <w:rFonts w:asciiTheme="minorHAnsi" w:hAnsiTheme="minorHAnsi" w:cs="Calibri"/>
          <w:sz w:val="22"/>
          <w:szCs w:val="22"/>
        </w:rPr>
        <w:t xml:space="preserve">VI - Direito à representação, nos termos do </w:t>
      </w:r>
      <w:r w:rsidR="003A654D" w:rsidRPr="00106D89">
        <w:rPr>
          <w:rFonts w:asciiTheme="minorHAnsi" w:hAnsiTheme="minorHAnsi" w:cs="Calibri"/>
          <w:sz w:val="22"/>
          <w:szCs w:val="22"/>
        </w:rPr>
        <w:t>a</w:t>
      </w:r>
      <w:r w:rsidRPr="00106D89">
        <w:rPr>
          <w:rFonts w:asciiTheme="minorHAnsi" w:hAnsiTheme="minorHAnsi" w:cs="Calibri"/>
          <w:sz w:val="22"/>
          <w:szCs w:val="22"/>
        </w:rPr>
        <w:t xml:space="preserve">rtigo 5º, inciso XVII, </w:t>
      </w:r>
      <w:r w:rsidR="003A654D" w:rsidRPr="00106D89">
        <w:rPr>
          <w:rFonts w:asciiTheme="minorHAnsi" w:hAnsiTheme="minorHAnsi" w:cs="Calibri"/>
          <w:sz w:val="22"/>
          <w:szCs w:val="22"/>
        </w:rPr>
        <w:t>a</w:t>
      </w:r>
      <w:r w:rsidRPr="00106D89">
        <w:rPr>
          <w:rFonts w:asciiTheme="minorHAnsi" w:hAnsiTheme="minorHAnsi" w:cs="Calibri"/>
          <w:sz w:val="22"/>
          <w:szCs w:val="22"/>
        </w:rPr>
        <w:t xml:space="preserve">rtigo 8º, caput, e </w:t>
      </w:r>
      <w:r w:rsidR="003A654D" w:rsidRPr="00106D89">
        <w:rPr>
          <w:rFonts w:asciiTheme="minorHAnsi" w:hAnsiTheme="minorHAnsi" w:cs="Calibri"/>
          <w:sz w:val="22"/>
          <w:szCs w:val="22"/>
        </w:rPr>
        <w:t>a</w:t>
      </w:r>
      <w:r w:rsidRPr="00106D89">
        <w:rPr>
          <w:rFonts w:asciiTheme="minorHAnsi" w:hAnsiTheme="minorHAnsi" w:cs="Calibri"/>
          <w:sz w:val="22"/>
          <w:szCs w:val="22"/>
        </w:rPr>
        <w:t>rtigo 11, todos da Constituição Federal.</w:t>
      </w:r>
    </w:p>
    <w:p w14:paraId="14AF9A49" w14:textId="77777777" w:rsidR="00DF08A5" w:rsidRPr="00106D89" w:rsidRDefault="00DF08A5" w:rsidP="00106D8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20" w:lineRule="exact"/>
        <w:jc w:val="both"/>
        <w:rPr>
          <w:rFonts w:asciiTheme="minorHAnsi" w:hAnsiTheme="minorHAnsi" w:cs="Calibri"/>
          <w:sz w:val="22"/>
          <w:szCs w:val="22"/>
        </w:rPr>
      </w:pPr>
    </w:p>
    <w:p w14:paraId="14AF9A4A" w14:textId="77777777" w:rsidR="00DF08A5" w:rsidRPr="00106D89" w:rsidRDefault="00DF08A5" w:rsidP="00106D8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20" w:lineRule="exact"/>
        <w:jc w:val="both"/>
        <w:rPr>
          <w:rFonts w:asciiTheme="minorHAnsi" w:hAnsiTheme="minorHAnsi" w:cs="Calibri"/>
          <w:sz w:val="22"/>
          <w:szCs w:val="22"/>
        </w:rPr>
      </w:pPr>
      <w:r w:rsidRPr="00106D89">
        <w:rPr>
          <w:rFonts w:asciiTheme="minorHAnsi" w:hAnsiTheme="minorHAnsi" w:cs="Calibri"/>
          <w:b/>
          <w:bCs/>
          <w:sz w:val="22"/>
          <w:szCs w:val="22"/>
        </w:rPr>
        <w:t>Artigo 5º</w:t>
      </w:r>
      <w:r w:rsidRPr="00106D89">
        <w:rPr>
          <w:rFonts w:asciiTheme="minorHAnsi" w:hAnsiTheme="minorHAnsi" w:cs="Calibri"/>
          <w:sz w:val="22"/>
          <w:szCs w:val="22"/>
        </w:rPr>
        <w:t xml:space="preserve"> - O processo de negociação coletiva poderá desenvolver-se nos níveis centralizado, setorial e descentralizado:</w:t>
      </w:r>
    </w:p>
    <w:p w14:paraId="14AF9A4B" w14:textId="23DED5AE" w:rsidR="00DF08A5" w:rsidRPr="00106D89" w:rsidRDefault="00DF08A5" w:rsidP="00106D8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20" w:lineRule="exact"/>
        <w:jc w:val="both"/>
        <w:rPr>
          <w:rFonts w:asciiTheme="minorHAnsi" w:hAnsiTheme="minorHAnsi" w:cs="Calibri"/>
          <w:sz w:val="22"/>
          <w:szCs w:val="22"/>
        </w:rPr>
      </w:pPr>
      <w:r w:rsidRPr="00106D89">
        <w:rPr>
          <w:rFonts w:asciiTheme="minorHAnsi" w:hAnsiTheme="minorHAnsi" w:cs="Calibri"/>
          <w:sz w:val="22"/>
          <w:szCs w:val="22"/>
        </w:rPr>
        <w:lastRenderedPageBreak/>
        <w:t>I - Através de mesa única para discussão e formalização de Convenç</w:t>
      </w:r>
      <w:r w:rsidR="00BA1D82">
        <w:rPr>
          <w:rFonts w:asciiTheme="minorHAnsi" w:hAnsiTheme="minorHAnsi" w:cs="Calibri"/>
          <w:sz w:val="22"/>
          <w:szCs w:val="22"/>
        </w:rPr>
        <w:t>ões</w:t>
      </w:r>
      <w:r w:rsidRPr="00106D89">
        <w:rPr>
          <w:rFonts w:asciiTheme="minorHAnsi" w:hAnsiTheme="minorHAnsi" w:cs="Calibri"/>
          <w:sz w:val="22"/>
          <w:szCs w:val="22"/>
        </w:rPr>
        <w:t xml:space="preserve"> Coletiva</w:t>
      </w:r>
      <w:r w:rsidR="00BA1D82">
        <w:rPr>
          <w:rFonts w:asciiTheme="minorHAnsi" w:hAnsiTheme="minorHAnsi" w:cs="Calibri"/>
          <w:sz w:val="22"/>
          <w:szCs w:val="22"/>
        </w:rPr>
        <w:t>s</w:t>
      </w:r>
      <w:r w:rsidRPr="00106D89">
        <w:rPr>
          <w:rFonts w:asciiTheme="minorHAnsi" w:hAnsiTheme="minorHAnsi" w:cs="Calibri"/>
          <w:sz w:val="22"/>
          <w:szCs w:val="22"/>
        </w:rPr>
        <w:t xml:space="preserve"> de Trabalho Naciona</w:t>
      </w:r>
      <w:r w:rsidR="00BA1D82">
        <w:rPr>
          <w:rFonts w:asciiTheme="minorHAnsi" w:hAnsiTheme="minorHAnsi" w:cs="Calibri"/>
          <w:sz w:val="22"/>
          <w:szCs w:val="22"/>
        </w:rPr>
        <w:t>is</w:t>
      </w:r>
      <w:r w:rsidRPr="00106D89">
        <w:rPr>
          <w:rFonts w:asciiTheme="minorHAnsi" w:hAnsiTheme="minorHAnsi" w:cs="Calibri"/>
          <w:sz w:val="22"/>
          <w:szCs w:val="22"/>
        </w:rPr>
        <w:t xml:space="preserve"> que abranger</w:t>
      </w:r>
      <w:r w:rsidR="008F7E75">
        <w:rPr>
          <w:rFonts w:asciiTheme="minorHAnsi" w:hAnsiTheme="minorHAnsi" w:cs="Calibri"/>
          <w:sz w:val="22"/>
          <w:szCs w:val="22"/>
        </w:rPr>
        <w:t>ão</w:t>
      </w:r>
      <w:r w:rsidRPr="00106D89">
        <w:rPr>
          <w:rFonts w:asciiTheme="minorHAnsi" w:hAnsiTheme="minorHAnsi" w:cs="Calibri"/>
          <w:sz w:val="22"/>
          <w:szCs w:val="22"/>
        </w:rPr>
        <w:t xml:space="preserve"> todos os integrantes das categorias econômica e profissional;</w:t>
      </w:r>
    </w:p>
    <w:p w14:paraId="14AF9A4C" w14:textId="77777777" w:rsidR="00DF08A5" w:rsidRPr="00106D89" w:rsidRDefault="00DF08A5" w:rsidP="00106D8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20" w:lineRule="exact"/>
        <w:jc w:val="both"/>
        <w:rPr>
          <w:rFonts w:asciiTheme="minorHAnsi" w:hAnsiTheme="minorHAnsi" w:cs="Calibri"/>
          <w:sz w:val="22"/>
          <w:szCs w:val="22"/>
        </w:rPr>
      </w:pPr>
      <w:r w:rsidRPr="00106D89">
        <w:rPr>
          <w:rFonts w:asciiTheme="minorHAnsi" w:hAnsiTheme="minorHAnsi" w:cs="Calibri"/>
          <w:sz w:val="22"/>
          <w:szCs w:val="22"/>
        </w:rPr>
        <w:t>II - Através de mesa de negociação com representantes de empresas do setor, para a discussão e formalização de Acordos Coletivos, que complementarão e ampliarão as normas e condições estabelecidas em instrumento coletivo de trabalho previsto no inciso anterior;</w:t>
      </w:r>
    </w:p>
    <w:p w14:paraId="14AF9A4D" w14:textId="77777777" w:rsidR="00DF08A5" w:rsidRPr="00106D89" w:rsidRDefault="00DF08A5" w:rsidP="00106D8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20" w:lineRule="exact"/>
        <w:jc w:val="both"/>
        <w:rPr>
          <w:rFonts w:asciiTheme="minorHAnsi" w:hAnsiTheme="minorHAnsi" w:cs="Calibri"/>
          <w:i/>
          <w:sz w:val="22"/>
          <w:szCs w:val="22"/>
        </w:rPr>
      </w:pPr>
      <w:r w:rsidRPr="00106D89">
        <w:rPr>
          <w:rFonts w:asciiTheme="minorHAnsi" w:hAnsiTheme="minorHAnsi" w:cs="Calibri"/>
          <w:sz w:val="22"/>
          <w:szCs w:val="22"/>
        </w:rPr>
        <w:t xml:space="preserve">III - Através de mesas complementares e específicas de cada banco, para discussão e formalização de Acordos Coletivos de Trabalho que complementarão e ampliarão as normas e condições mínimas previstas nos instrumentos normativos referidos nos incisos anteriores, podendo dispor, quando necessário, de mecanismo de aplicação das normas previstas nos incisos anteriores de acordo com as condições específicas da empresa, vedada a estipulação </w:t>
      </w:r>
      <w:r w:rsidRPr="00106D89">
        <w:rPr>
          <w:rFonts w:asciiTheme="minorHAnsi" w:hAnsiTheme="minorHAnsi" w:cs="Calibri"/>
          <w:i/>
          <w:sz w:val="22"/>
          <w:szCs w:val="22"/>
        </w:rPr>
        <w:t>in pejus.</w:t>
      </w:r>
    </w:p>
    <w:p w14:paraId="14AF9A4E" w14:textId="77777777" w:rsidR="00DF08A5" w:rsidRPr="00106D89" w:rsidRDefault="00DF08A5" w:rsidP="00106D8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20" w:lineRule="exact"/>
        <w:jc w:val="both"/>
        <w:rPr>
          <w:rFonts w:asciiTheme="minorHAnsi" w:hAnsiTheme="minorHAnsi" w:cs="Calibri"/>
          <w:sz w:val="22"/>
          <w:szCs w:val="22"/>
        </w:rPr>
      </w:pPr>
    </w:p>
    <w:p w14:paraId="14AF9A4F" w14:textId="77777777" w:rsidR="00DF08A5" w:rsidRPr="00106D89" w:rsidRDefault="00DF08A5" w:rsidP="00106D8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20" w:lineRule="exact"/>
        <w:jc w:val="both"/>
        <w:rPr>
          <w:rFonts w:asciiTheme="minorHAnsi" w:hAnsiTheme="minorHAnsi" w:cs="Calibri"/>
          <w:sz w:val="22"/>
          <w:szCs w:val="22"/>
        </w:rPr>
      </w:pPr>
      <w:r w:rsidRPr="00106D89">
        <w:rPr>
          <w:rFonts w:asciiTheme="minorHAnsi" w:hAnsiTheme="minorHAnsi" w:cs="Calibri"/>
          <w:b/>
          <w:bCs/>
          <w:sz w:val="22"/>
          <w:szCs w:val="22"/>
        </w:rPr>
        <w:t xml:space="preserve">Artigo </w:t>
      </w:r>
      <w:r w:rsidR="00646479" w:rsidRPr="00106D89">
        <w:rPr>
          <w:rFonts w:asciiTheme="minorHAnsi" w:hAnsiTheme="minorHAnsi" w:cs="Calibri"/>
          <w:b/>
          <w:bCs/>
          <w:sz w:val="22"/>
          <w:szCs w:val="22"/>
        </w:rPr>
        <w:t>6</w:t>
      </w:r>
      <w:r w:rsidRPr="00106D89">
        <w:rPr>
          <w:rFonts w:asciiTheme="minorHAnsi" w:hAnsiTheme="minorHAnsi" w:cs="Calibri"/>
          <w:b/>
          <w:bCs/>
          <w:sz w:val="22"/>
          <w:szCs w:val="22"/>
        </w:rPr>
        <w:t>º</w:t>
      </w:r>
      <w:r w:rsidRPr="00106D89">
        <w:rPr>
          <w:rFonts w:asciiTheme="minorHAnsi" w:hAnsiTheme="minorHAnsi" w:cs="Calibri"/>
          <w:sz w:val="22"/>
          <w:szCs w:val="22"/>
        </w:rPr>
        <w:t xml:space="preserve"> - Todas as matérias acordadas nas comissões temáticas serão formalizadas e remetidas à redação do instrumento coletivo de trabalho, não cabendo sua rediscussão na mesa única de negociação.</w:t>
      </w:r>
    </w:p>
    <w:p w14:paraId="14AF9A50" w14:textId="77777777" w:rsidR="00DF08A5" w:rsidRPr="00106D89" w:rsidRDefault="00DF08A5" w:rsidP="00106D8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20" w:lineRule="exact"/>
        <w:jc w:val="both"/>
        <w:rPr>
          <w:rFonts w:asciiTheme="minorHAnsi" w:hAnsiTheme="minorHAnsi" w:cs="Calibri"/>
          <w:sz w:val="22"/>
          <w:szCs w:val="22"/>
          <w:highlight w:val="green"/>
        </w:rPr>
      </w:pPr>
    </w:p>
    <w:p w14:paraId="14AF9A51" w14:textId="77777777" w:rsidR="00DF08A5" w:rsidRPr="00106D89" w:rsidRDefault="00DF08A5" w:rsidP="00106D8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20" w:lineRule="exact"/>
        <w:jc w:val="both"/>
        <w:rPr>
          <w:rFonts w:asciiTheme="minorHAnsi" w:hAnsiTheme="minorHAnsi" w:cs="Calibri"/>
          <w:sz w:val="22"/>
          <w:szCs w:val="22"/>
          <w:highlight w:val="green"/>
        </w:rPr>
      </w:pPr>
      <w:r w:rsidRPr="00106D89">
        <w:rPr>
          <w:rFonts w:asciiTheme="minorHAnsi" w:hAnsiTheme="minorHAnsi" w:cs="Calibri"/>
          <w:b/>
          <w:bCs/>
          <w:sz w:val="22"/>
          <w:szCs w:val="22"/>
        </w:rPr>
        <w:t xml:space="preserve">Artigo </w:t>
      </w:r>
      <w:r w:rsidR="00646479" w:rsidRPr="00106D89">
        <w:rPr>
          <w:rFonts w:asciiTheme="minorHAnsi" w:hAnsiTheme="minorHAnsi" w:cs="Calibri"/>
          <w:b/>
          <w:bCs/>
          <w:sz w:val="22"/>
          <w:szCs w:val="22"/>
        </w:rPr>
        <w:t>7</w:t>
      </w:r>
      <w:r w:rsidRPr="00106D89">
        <w:rPr>
          <w:rFonts w:asciiTheme="minorHAnsi" w:hAnsiTheme="minorHAnsi" w:cs="Calibri"/>
          <w:b/>
          <w:bCs/>
          <w:sz w:val="22"/>
          <w:szCs w:val="22"/>
        </w:rPr>
        <w:t>º</w:t>
      </w:r>
      <w:r w:rsidRPr="00106D89">
        <w:rPr>
          <w:rFonts w:asciiTheme="minorHAnsi" w:hAnsiTheme="minorHAnsi" w:cs="Calibri"/>
          <w:sz w:val="22"/>
          <w:szCs w:val="22"/>
        </w:rPr>
        <w:t xml:space="preserve"> - À mesa de negociação, por seus diversos níveis, caberá apreciar e discutir as reivindicações que remanescerem conflitantes entre as partes nas comissões temáticas.</w:t>
      </w:r>
    </w:p>
    <w:p w14:paraId="14AF9A52" w14:textId="77777777" w:rsidR="00DF08A5" w:rsidRPr="00106D89" w:rsidRDefault="00DF08A5" w:rsidP="00106D8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20" w:lineRule="exact"/>
        <w:jc w:val="both"/>
        <w:rPr>
          <w:rFonts w:asciiTheme="minorHAnsi" w:hAnsiTheme="minorHAnsi" w:cs="Calibri"/>
          <w:sz w:val="22"/>
          <w:szCs w:val="22"/>
          <w:highlight w:val="green"/>
        </w:rPr>
      </w:pPr>
    </w:p>
    <w:p w14:paraId="14AF9A53" w14:textId="77777777" w:rsidR="00DF08A5" w:rsidRPr="00106D89" w:rsidRDefault="00DF08A5" w:rsidP="00106D8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20" w:lineRule="exact"/>
        <w:jc w:val="both"/>
        <w:rPr>
          <w:rFonts w:asciiTheme="minorHAnsi" w:hAnsiTheme="minorHAnsi" w:cs="Calibri"/>
          <w:sz w:val="22"/>
          <w:szCs w:val="22"/>
        </w:rPr>
      </w:pPr>
      <w:r w:rsidRPr="00106D89">
        <w:rPr>
          <w:rFonts w:asciiTheme="minorHAnsi" w:hAnsiTheme="minorHAnsi" w:cs="Calibri"/>
          <w:b/>
          <w:bCs/>
          <w:sz w:val="22"/>
          <w:szCs w:val="22"/>
        </w:rPr>
        <w:t xml:space="preserve">Artigo </w:t>
      </w:r>
      <w:r w:rsidR="00646479" w:rsidRPr="00106D89">
        <w:rPr>
          <w:rFonts w:asciiTheme="minorHAnsi" w:hAnsiTheme="minorHAnsi" w:cs="Calibri"/>
          <w:b/>
          <w:bCs/>
          <w:sz w:val="22"/>
          <w:szCs w:val="22"/>
        </w:rPr>
        <w:t>8</w:t>
      </w:r>
      <w:r w:rsidRPr="00106D89">
        <w:rPr>
          <w:rFonts w:asciiTheme="minorHAnsi" w:hAnsiTheme="minorHAnsi" w:cs="Calibri"/>
          <w:b/>
          <w:bCs/>
          <w:sz w:val="22"/>
          <w:szCs w:val="22"/>
        </w:rPr>
        <w:t>º</w:t>
      </w:r>
      <w:r w:rsidRPr="00106D89">
        <w:rPr>
          <w:rFonts w:asciiTheme="minorHAnsi" w:hAnsiTheme="minorHAnsi" w:cs="Calibri"/>
          <w:sz w:val="22"/>
          <w:szCs w:val="22"/>
        </w:rPr>
        <w:t xml:space="preserve"> - Todas as reuniões da mesa de negociação serão transcritas em ata e firmadas pelas partes, cabendo a coordenação alternadamente às partes, podendo as mesmas se </w:t>
      </w:r>
      <w:r w:rsidR="0073214B" w:rsidRPr="00106D89">
        <w:rPr>
          <w:rFonts w:asciiTheme="minorHAnsi" w:hAnsiTheme="minorHAnsi" w:cs="Calibri"/>
          <w:sz w:val="22"/>
          <w:szCs w:val="22"/>
        </w:rPr>
        <w:t>fazer</w:t>
      </w:r>
      <w:r w:rsidRPr="00106D89">
        <w:rPr>
          <w:rFonts w:asciiTheme="minorHAnsi" w:hAnsiTheme="minorHAnsi" w:cs="Calibri"/>
          <w:sz w:val="22"/>
          <w:szCs w:val="22"/>
        </w:rPr>
        <w:t xml:space="preserve"> acompanhar de assessores técnicos.</w:t>
      </w:r>
    </w:p>
    <w:p w14:paraId="14AF9A54" w14:textId="77777777" w:rsidR="00DF08A5" w:rsidRPr="00106D89" w:rsidRDefault="00DF08A5" w:rsidP="00106D8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20" w:lineRule="exact"/>
        <w:jc w:val="both"/>
        <w:rPr>
          <w:rFonts w:asciiTheme="minorHAnsi" w:hAnsiTheme="minorHAnsi" w:cs="Calibri"/>
          <w:sz w:val="22"/>
          <w:szCs w:val="22"/>
        </w:rPr>
      </w:pPr>
    </w:p>
    <w:p w14:paraId="14AF9A55" w14:textId="77777777" w:rsidR="00DF08A5" w:rsidRPr="00106D89" w:rsidRDefault="00DF08A5" w:rsidP="00106D8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20" w:lineRule="exact"/>
        <w:jc w:val="both"/>
        <w:rPr>
          <w:rFonts w:asciiTheme="minorHAnsi" w:hAnsiTheme="minorHAnsi" w:cs="Calibri"/>
          <w:sz w:val="22"/>
          <w:szCs w:val="22"/>
        </w:rPr>
      </w:pPr>
      <w:r w:rsidRPr="00106D89">
        <w:rPr>
          <w:rFonts w:asciiTheme="minorHAnsi" w:hAnsiTheme="minorHAnsi" w:cs="Calibri"/>
          <w:b/>
          <w:bCs/>
          <w:sz w:val="22"/>
          <w:szCs w:val="22"/>
        </w:rPr>
        <w:t xml:space="preserve">Artigo </w:t>
      </w:r>
      <w:r w:rsidR="00646479" w:rsidRPr="00106D89">
        <w:rPr>
          <w:rFonts w:asciiTheme="minorHAnsi" w:hAnsiTheme="minorHAnsi" w:cs="Calibri"/>
          <w:b/>
          <w:bCs/>
          <w:sz w:val="22"/>
          <w:szCs w:val="22"/>
        </w:rPr>
        <w:t>9º</w:t>
      </w:r>
      <w:r w:rsidRPr="00106D89">
        <w:rPr>
          <w:rFonts w:asciiTheme="minorHAnsi" w:hAnsiTheme="minorHAnsi" w:cs="Calibri"/>
          <w:b/>
          <w:bCs/>
          <w:sz w:val="22"/>
          <w:szCs w:val="22"/>
        </w:rPr>
        <w:t xml:space="preserve"> -</w:t>
      </w:r>
      <w:r w:rsidRPr="00106D89">
        <w:rPr>
          <w:rFonts w:asciiTheme="minorHAnsi" w:hAnsiTheme="minorHAnsi" w:cs="Calibri"/>
          <w:sz w:val="22"/>
          <w:szCs w:val="22"/>
        </w:rPr>
        <w:t xml:space="preserve"> No ato da assinatura da presente Convenção Coletiva de Trabalho as partes estabelecerão o calendário das reuniões da mesa de negociação e das respectivas comissões temáticas</w:t>
      </w:r>
      <w:r w:rsidR="009978B5">
        <w:rPr>
          <w:rFonts w:asciiTheme="minorHAnsi" w:hAnsiTheme="minorHAnsi" w:cs="Calibri"/>
          <w:sz w:val="22"/>
          <w:szCs w:val="22"/>
        </w:rPr>
        <w:t>, do nível imediatamente subsequ</w:t>
      </w:r>
      <w:r w:rsidRPr="00106D89">
        <w:rPr>
          <w:rFonts w:asciiTheme="minorHAnsi" w:hAnsiTheme="minorHAnsi" w:cs="Calibri"/>
          <w:sz w:val="22"/>
          <w:szCs w:val="22"/>
        </w:rPr>
        <w:t>ente.</w:t>
      </w:r>
    </w:p>
    <w:p w14:paraId="14AF9A56" w14:textId="77777777" w:rsidR="00DF08A5" w:rsidRPr="00106D89" w:rsidRDefault="00DF08A5" w:rsidP="00106D8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20" w:lineRule="exact"/>
        <w:jc w:val="both"/>
        <w:rPr>
          <w:rFonts w:asciiTheme="minorHAnsi" w:hAnsiTheme="minorHAnsi" w:cs="Calibri"/>
          <w:sz w:val="22"/>
          <w:szCs w:val="22"/>
        </w:rPr>
      </w:pPr>
    </w:p>
    <w:p w14:paraId="14AF9A57" w14:textId="77777777" w:rsidR="00DF08A5" w:rsidRPr="00106D89" w:rsidRDefault="00DF08A5" w:rsidP="00106D89">
      <w:pPr>
        <w:spacing w:line="320" w:lineRule="exact"/>
        <w:jc w:val="both"/>
        <w:rPr>
          <w:rFonts w:asciiTheme="minorHAnsi" w:hAnsiTheme="minorHAnsi" w:cs="Calibri"/>
          <w:i/>
          <w:sz w:val="22"/>
          <w:szCs w:val="22"/>
        </w:rPr>
      </w:pPr>
      <w:r w:rsidRPr="00106D89">
        <w:rPr>
          <w:rFonts w:asciiTheme="minorHAnsi" w:hAnsiTheme="minorHAnsi" w:cs="Calibri"/>
          <w:b/>
          <w:bCs/>
          <w:sz w:val="22"/>
          <w:szCs w:val="22"/>
        </w:rPr>
        <w:t>Artigo 1</w:t>
      </w:r>
      <w:r w:rsidR="00646479" w:rsidRPr="00106D89">
        <w:rPr>
          <w:rFonts w:asciiTheme="minorHAnsi" w:hAnsiTheme="minorHAnsi" w:cs="Calibri"/>
          <w:b/>
          <w:bCs/>
          <w:sz w:val="22"/>
          <w:szCs w:val="22"/>
        </w:rPr>
        <w:t>0</w:t>
      </w:r>
      <w:r w:rsidRPr="00106D89">
        <w:rPr>
          <w:rFonts w:asciiTheme="minorHAnsi" w:hAnsiTheme="minorHAnsi" w:cs="Calibri"/>
          <w:sz w:val="22"/>
          <w:szCs w:val="22"/>
        </w:rPr>
        <w:t xml:space="preserve"> - Cada parte compromete-se a providenciar a subscrição das convenções coletivas por parte das entidades da respectiva categoria em um prazo máximo de 15 dias.</w:t>
      </w:r>
      <w:r w:rsidRPr="00106D89">
        <w:rPr>
          <w:rFonts w:asciiTheme="minorHAnsi" w:hAnsiTheme="minorHAnsi" w:cs="Calibri"/>
          <w:i/>
          <w:sz w:val="22"/>
          <w:szCs w:val="22"/>
        </w:rPr>
        <w:t xml:space="preserve"> </w:t>
      </w:r>
    </w:p>
    <w:p w14:paraId="14AF9A58" w14:textId="77777777" w:rsidR="00DF08A5" w:rsidRPr="00106D89" w:rsidRDefault="00DF08A5" w:rsidP="00106D8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20" w:lineRule="exact"/>
        <w:jc w:val="both"/>
        <w:rPr>
          <w:rFonts w:asciiTheme="minorHAnsi" w:hAnsiTheme="minorHAnsi" w:cs="Calibri"/>
          <w:sz w:val="22"/>
          <w:szCs w:val="22"/>
        </w:rPr>
      </w:pPr>
    </w:p>
    <w:p w14:paraId="14AF9A59" w14:textId="77777777" w:rsidR="00DF08A5" w:rsidRPr="00106D89" w:rsidRDefault="00DF08A5" w:rsidP="00106D8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20" w:lineRule="exact"/>
        <w:jc w:val="both"/>
        <w:rPr>
          <w:rFonts w:asciiTheme="minorHAnsi" w:hAnsiTheme="minorHAnsi" w:cs="Calibri"/>
          <w:sz w:val="22"/>
          <w:szCs w:val="22"/>
        </w:rPr>
      </w:pPr>
      <w:r w:rsidRPr="00106D89">
        <w:rPr>
          <w:rFonts w:asciiTheme="minorHAnsi" w:hAnsiTheme="minorHAnsi" w:cs="Calibri"/>
          <w:b/>
          <w:bCs/>
          <w:sz w:val="22"/>
          <w:szCs w:val="22"/>
        </w:rPr>
        <w:t>Artigo 1</w:t>
      </w:r>
      <w:r w:rsidR="00646479" w:rsidRPr="00106D89">
        <w:rPr>
          <w:rFonts w:asciiTheme="minorHAnsi" w:hAnsiTheme="minorHAnsi" w:cs="Calibri"/>
          <w:b/>
          <w:bCs/>
          <w:sz w:val="22"/>
          <w:szCs w:val="22"/>
        </w:rPr>
        <w:t>1</w:t>
      </w:r>
      <w:r w:rsidRPr="00106D89">
        <w:rPr>
          <w:rFonts w:asciiTheme="minorHAnsi" w:hAnsiTheme="minorHAnsi" w:cs="Calibri"/>
          <w:sz w:val="22"/>
          <w:szCs w:val="22"/>
        </w:rPr>
        <w:t xml:space="preserve"> - Em caso de impasse nas negociações, as partes, de comum acordo, poderão recorrer à mediação.</w:t>
      </w:r>
    </w:p>
    <w:p w14:paraId="14AF9A5A" w14:textId="77777777" w:rsidR="00DF08A5" w:rsidRPr="00106D89" w:rsidRDefault="00DF08A5" w:rsidP="00106D89">
      <w:pPr>
        <w:spacing w:line="320" w:lineRule="exact"/>
        <w:jc w:val="both"/>
        <w:rPr>
          <w:rFonts w:asciiTheme="minorHAnsi" w:hAnsiTheme="minorHAnsi" w:cs="Calibri"/>
          <w:sz w:val="22"/>
          <w:szCs w:val="22"/>
        </w:rPr>
      </w:pPr>
    </w:p>
    <w:p w14:paraId="14AF9A5B" w14:textId="786A944A" w:rsidR="00DF08A5" w:rsidRPr="00106D89" w:rsidRDefault="00DF08A5" w:rsidP="00106D89">
      <w:pPr>
        <w:spacing w:line="320" w:lineRule="exact"/>
        <w:jc w:val="center"/>
        <w:rPr>
          <w:rFonts w:asciiTheme="minorHAnsi" w:hAnsiTheme="minorHAnsi" w:cs="Calibri"/>
          <w:sz w:val="22"/>
          <w:szCs w:val="22"/>
        </w:rPr>
      </w:pPr>
      <w:r w:rsidRPr="00106D89">
        <w:rPr>
          <w:rFonts w:asciiTheme="minorHAnsi" w:hAnsiTheme="minorHAnsi" w:cs="Calibri"/>
          <w:sz w:val="22"/>
          <w:szCs w:val="22"/>
        </w:rPr>
        <w:t xml:space="preserve">São Paulo, </w:t>
      </w:r>
      <w:r w:rsidR="002613EE">
        <w:rPr>
          <w:rFonts w:asciiTheme="minorHAnsi" w:hAnsiTheme="minorHAnsi" w:cs="Calibri"/>
          <w:sz w:val="22"/>
          <w:szCs w:val="22"/>
        </w:rPr>
        <w:t>13</w:t>
      </w:r>
      <w:r w:rsidRPr="00106D89">
        <w:rPr>
          <w:rFonts w:asciiTheme="minorHAnsi" w:hAnsiTheme="minorHAnsi" w:cs="Calibri"/>
          <w:sz w:val="22"/>
          <w:szCs w:val="22"/>
        </w:rPr>
        <w:t xml:space="preserve"> </w:t>
      </w:r>
      <w:r w:rsidR="00E6061E" w:rsidRPr="00106D89">
        <w:rPr>
          <w:rFonts w:asciiTheme="minorHAnsi" w:hAnsiTheme="minorHAnsi" w:cs="Calibri"/>
          <w:sz w:val="22"/>
          <w:szCs w:val="22"/>
        </w:rPr>
        <w:t xml:space="preserve">de </w:t>
      </w:r>
      <w:r w:rsidR="00BA2B7F">
        <w:rPr>
          <w:rFonts w:asciiTheme="minorHAnsi" w:hAnsiTheme="minorHAnsi" w:cs="Calibri"/>
          <w:sz w:val="22"/>
          <w:szCs w:val="22"/>
        </w:rPr>
        <w:t>ju</w:t>
      </w:r>
      <w:r w:rsidR="00807035">
        <w:rPr>
          <w:rFonts w:asciiTheme="minorHAnsi" w:hAnsiTheme="minorHAnsi" w:cs="Calibri"/>
          <w:sz w:val="22"/>
          <w:szCs w:val="22"/>
        </w:rPr>
        <w:t>nh</w:t>
      </w:r>
      <w:r w:rsidR="00BA2B7F">
        <w:rPr>
          <w:rFonts w:asciiTheme="minorHAnsi" w:hAnsiTheme="minorHAnsi" w:cs="Calibri"/>
          <w:sz w:val="22"/>
          <w:szCs w:val="22"/>
        </w:rPr>
        <w:t>o</w:t>
      </w:r>
      <w:r w:rsidR="005408B8" w:rsidRPr="00106D89">
        <w:rPr>
          <w:rFonts w:asciiTheme="minorHAnsi" w:hAnsiTheme="minorHAnsi" w:cs="Calibri"/>
          <w:sz w:val="22"/>
          <w:szCs w:val="22"/>
        </w:rPr>
        <w:t xml:space="preserve"> de 20</w:t>
      </w:r>
      <w:r w:rsidR="008E4A37">
        <w:rPr>
          <w:rFonts w:asciiTheme="minorHAnsi" w:hAnsiTheme="minorHAnsi" w:cs="Calibri"/>
          <w:sz w:val="22"/>
          <w:szCs w:val="22"/>
        </w:rPr>
        <w:t>2</w:t>
      </w:r>
      <w:r w:rsidR="002613EE">
        <w:rPr>
          <w:rFonts w:asciiTheme="minorHAnsi" w:hAnsiTheme="minorHAnsi" w:cs="Calibri"/>
          <w:sz w:val="22"/>
          <w:szCs w:val="22"/>
        </w:rPr>
        <w:t>4</w:t>
      </w:r>
      <w:r w:rsidR="005408B8" w:rsidRPr="00106D89">
        <w:rPr>
          <w:rFonts w:asciiTheme="minorHAnsi" w:hAnsiTheme="minorHAnsi" w:cs="Calibri"/>
          <w:sz w:val="22"/>
          <w:szCs w:val="22"/>
        </w:rPr>
        <w:t>.</w:t>
      </w:r>
    </w:p>
    <w:p w14:paraId="14AF9A5C" w14:textId="77777777" w:rsidR="0043682B" w:rsidRPr="00106D89" w:rsidRDefault="0043682B" w:rsidP="00106D89">
      <w:pPr>
        <w:spacing w:line="320" w:lineRule="exact"/>
        <w:jc w:val="center"/>
        <w:rPr>
          <w:rFonts w:asciiTheme="minorHAnsi" w:hAnsiTheme="minorHAnsi" w:cs="Calibri"/>
          <w:sz w:val="22"/>
          <w:szCs w:val="22"/>
        </w:rPr>
      </w:pPr>
    </w:p>
    <w:p w14:paraId="14AF9A5D" w14:textId="77777777" w:rsidR="00DF08A5" w:rsidRPr="00106D89" w:rsidRDefault="00DF08A5" w:rsidP="00106D89">
      <w:pPr>
        <w:spacing w:line="320" w:lineRule="exact"/>
        <w:jc w:val="both"/>
        <w:rPr>
          <w:rFonts w:asciiTheme="minorHAnsi" w:hAnsiTheme="minorHAnsi" w:cs="Calibri"/>
          <w:sz w:val="22"/>
          <w:szCs w:val="22"/>
        </w:rPr>
      </w:pPr>
    </w:p>
    <w:p w14:paraId="14AF9A5E" w14:textId="77777777" w:rsidR="00DF08A5" w:rsidRPr="008E4A37" w:rsidRDefault="00DF08A5" w:rsidP="00106D89">
      <w:pPr>
        <w:spacing w:line="320" w:lineRule="exact"/>
        <w:jc w:val="center"/>
        <w:rPr>
          <w:rFonts w:asciiTheme="minorHAnsi" w:hAnsiTheme="minorHAnsi" w:cs="Calibri"/>
          <w:b/>
          <w:bCs/>
          <w:sz w:val="22"/>
          <w:szCs w:val="22"/>
        </w:rPr>
      </w:pPr>
      <w:r w:rsidRPr="008E4A37">
        <w:rPr>
          <w:rFonts w:asciiTheme="minorHAnsi" w:hAnsiTheme="minorHAnsi" w:cs="Calibri"/>
          <w:b/>
          <w:bCs/>
          <w:sz w:val="22"/>
          <w:szCs w:val="22"/>
        </w:rPr>
        <w:t>CONFEDERAÇÃO NACIONAL DOS TRABALHADORES DO RAMO FINANCEIRO – CONTRAF/CUT</w:t>
      </w:r>
    </w:p>
    <w:p w14:paraId="14AF9A5F" w14:textId="77777777" w:rsidR="00DF08A5" w:rsidRPr="00106D89" w:rsidRDefault="00106D89" w:rsidP="00106D89">
      <w:pPr>
        <w:spacing w:line="320" w:lineRule="exact"/>
        <w:jc w:val="center"/>
        <w:rPr>
          <w:rFonts w:asciiTheme="minorHAnsi" w:hAnsiTheme="minorHAnsi" w:cs="Calibri"/>
          <w:sz w:val="22"/>
          <w:szCs w:val="22"/>
        </w:rPr>
      </w:pPr>
      <w:r>
        <w:rPr>
          <w:rFonts w:asciiTheme="minorHAnsi" w:hAnsiTheme="minorHAnsi" w:cs="Calibri"/>
          <w:sz w:val="22"/>
          <w:szCs w:val="22"/>
        </w:rPr>
        <w:t>E</w:t>
      </w:r>
      <w:r w:rsidR="0043682B" w:rsidRPr="00106D89">
        <w:rPr>
          <w:rFonts w:asciiTheme="minorHAnsi" w:hAnsiTheme="minorHAnsi" w:cs="Calibri"/>
          <w:sz w:val="22"/>
          <w:szCs w:val="22"/>
        </w:rPr>
        <w:t>m nome próprio e por procuração</w:t>
      </w:r>
    </w:p>
    <w:p w14:paraId="14AF9A60" w14:textId="77777777" w:rsidR="0043682B" w:rsidRPr="00106D89" w:rsidRDefault="0043682B" w:rsidP="00106D89">
      <w:pPr>
        <w:spacing w:line="320" w:lineRule="exact"/>
        <w:jc w:val="center"/>
        <w:rPr>
          <w:rFonts w:asciiTheme="minorHAnsi" w:hAnsiTheme="minorHAnsi" w:cs="Calibri"/>
          <w:sz w:val="22"/>
          <w:szCs w:val="22"/>
        </w:rPr>
      </w:pPr>
    </w:p>
    <w:p w14:paraId="14AF9A61" w14:textId="77777777" w:rsidR="0043682B" w:rsidRPr="00106D89" w:rsidRDefault="0043682B" w:rsidP="00106D89">
      <w:pPr>
        <w:spacing w:line="320" w:lineRule="exact"/>
        <w:jc w:val="center"/>
        <w:rPr>
          <w:rFonts w:asciiTheme="minorHAnsi" w:hAnsiTheme="minorHAnsi" w:cs="Calibri"/>
          <w:sz w:val="22"/>
          <w:szCs w:val="22"/>
        </w:rPr>
      </w:pPr>
    </w:p>
    <w:p w14:paraId="14AF9A62" w14:textId="77777777" w:rsidR="0043682B" w:rsidRPr="00106D89" w:rsidRDefault="0043682B" w:rsidP="00106D89">
      <w:pPr>
        <w:spacing w:line="320" w:lineRule="exact"/>
        <w:jc w:val="center"/>
        <w:rPr>
          <w:rFonts w:asciiTheme="minorHAnsi" w:hAnsiTheme="minorHAnsi" w:cs="Calibri"/>
          <w:sz w:val="22"/>
          <w:szCs w:val="22"/>
        </w:rPr>
      </w:pPr>
    </w:p>
    <w:p w14:paraId="14AF9A63" w14:textId="2C55FCBF" w:rsidR="00DF08A5" w:rsidRPr="008E4A37" w:rsidRDefault="00DF08A5" w:rsidP="00106D89">
      <w:pPr>
        <w:spacing w:line="320" w:lineRule="exact"/>
        <w:jc w:val="center"/>
        <w:rPr>
          <w:rFonts w:asciiTheme="minorHAnsi" w:hAnsiTheme="minorHAnsi" w:cs="Calibri"/>
          <w:b/>
          <w:bCs/>
          <w:sz w:val="22"/>
          <w:szCs w:val="22"/>
        </w:rPr>
      </w:pPr>
      <w:r w:rsidRPr="008E4A37">
        <w:rPr>
          <w:rFonts w:asciiTheme="minorHAnsi" w:hAnsiTheme="minorHAnsi" w:cs="Calibri"/>
          <w:b/>
          <w:bCs/>
          <w:sz w:val="22"/>
          <w:szCs w:val="22"/>
        </w:rPr>
        <w:t>FEDERAÇÃO NACIONAL DOS BANCOS</w:t>
      </w:r>
      <w:r w:rsidR="000C6D98" w:rsidRPr="008E4A37">
        <w:rPr>
          <w:rFonts w:asciiTheme="minorHAnsi" w:hAnsiTheme="minorHAnsi" w:cs="Calibri"/>
          <w:b/>
          <w:bCs/>
          <w:sz w:val="22"/>
          <w:szCs w:val="22"/>
        </w:rPr>
        <w:t xml:space="preserve"> </w:t>
      </w:r>
      <w:r w:rsidR="008E4A37" w:rsidRPr="008E4A37">
        <w:rPr>
          <w:rFonts w:asciiTheme="minorHAnsi" w:hAnsiTheme="minorHAnsi" w:cs="Calibri"/>
          <w:b/>
          <w:bCs/>
          <w:sz w:val="22"/>
          <w:szCs w:val="22"/>
        </w:rPr>
        <w:t>–</w:t>
      </w:r>
      <w:r w:rsidR="000C6D98" w:rsidRPr="008E4A37">
        <w:rPr>
          <w:rFonts w:asciiTheme="minorHAnsi" w:hAnsiTheme="minorHAnsi" w:cs="Calibri"/>
          <w:b/>
          <w:bCs/>
          <w:sz w:val="22"/>
          <w:szCs w:val="22"/>
        </w:rPr>
        <w:t xml:space="preserve"> FENABAN</w:t>
      </w:r>
    </w:p>
    <w:p w14:paraId="7DA05A5F" w14:textId="0BCAE060" w:rsidR="008E4A37" w:rsidRPr="00106D89" w:rsidRDefault="008E4A37" w:rsidP="00106D89">
      <w:pPr>
        <w:spacing w:line="320" w:lineRule="exact"/>
        <w:jc w:val="center"/>
        <w:rPr>
          <w:rFonts w:asciiTheme="minorHAnsi" w:hAnsiTheme="minorHAnsi" w:cs="Calibri"/>
          <w:sz w:val="22"/>
          <w:szCs w:val="22"/>
        </w:rPr>
      </w:pPr>
      <w:r>
        <w:rPr>
          <w:rFonts w:asciiTheme="minorHAnsi" w:hAnsiTheme="minorHAnsi" w:cs="Calibri"/>
          <w:sz w:val="22"/>
          <w:szCs w:val="22"/>
        </w:rPr>
        <w:t>Em nome próprio e por procuração</w:t>
      </w:r>
    </w:p>
    <w:p w14:paraId="14AF9A64" w14:textId="77777777" w:rsidR="00DF08A5" w:rsidRPr="00106D89" w:rsidRDefault="00DF08A5" w:rsidP="00106D89">
      <w:pPr>
        <w:spacing w:line="320" w:lineRule="exact"/>
        <w:jc w:val="center"/>
        <w:rPr>
          <w:rFonts w:asciiTheme="minorHAnsi" w:hAnsiTheme="minorHAnsi" w:cs="Calibri"/>
          <w:sz w:val="22"/>
          <w:szCs w:val="22"/>
        </w:rPr>
      </w:pPr>
    </w:p>
    <w:sectPr w:rsidR="00DF08A5" w:rsidRPr="00106D89">
      <w:headerReference w:type="default" r:id="rId7"/>
      <w:pgSz w:w="11907" w:h="16840" w:code="9"/>
      <w:pgMar w:top="1701" w:right="1134" w:bottom="851"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D13EBC" w14:textId="77777777" w:rsidR="00C2017D" w:rsidRDefault="00C2017D">
      <w:r>
        <w:separator/>
      </w:r>
    </w:p>
  </w:endnote>
  <w:endnote w:type="continuationSeparator" w:id="0">
    <w:p w14:paraId="65EFA0BF" w14:textId="77777777" w:rsidR="00C2017D" w:rsidRDefault="00C20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Rounded MT Bold">
    <w:altName w:val="Nyala"/>
    <w:panose1 w:val="020F070403050403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2AF914" w14:textId="77777777" w:rsidR="00C2017D" w:rsidRDefault="00C2017D">
      <w:r>
        <w:separator/>
      </w:r>
    </w:p>
  </w:footnote>
  <w:footnote w:type="continuationSeparator" w:id="0">
    <w:p w14:paraId="65054323" w14:textId="77777777" w:rsidR="00C2017D" w:rsidRDefault="00C201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AF9A69" w14:textId="77777777" w:rsidR="00802B5D" w:rsidRDefault="00106D89">
    <w:pPr>
      <w:pStyle w:val="Cabealho"/>
      <w:ind w:right="360"/>
    </w:pPr>
    <w:r>
      <w:rPr>
        <w:noProof/>
      </w:rPr>
      <mc:AlternateContent>
        <mc:Choice Requires="wps">
          <w:drawing>
            <wp:anchor distT="0" distB="0" distL="114300" distR="114300" simplePos="0" relativeHeight="251657728" behindDoc="0" locked="0" layoutInCell="0" allowOverlap="1" wp14:anchorId="14AF9A6A" wp14:editId="14AF9A6B">
              <wp:simplePos x="0" y="0"/>
              <wp:positionH relativeFrom="column">
                <wp:posOffset>5600700</wp:posOffset>
              </wp:positionH>
              <wp:positionV relativeFrom="paragraph">
                <wp:posOffset>635</wp:posOffset>
              </wp:positionV>
              <wp:extent cx="469265" cy="230505"/>
              <wp:effectExtent l="0" t="0" r="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265" cy="2305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AF9A6C" w14:textId="77777777" w:rsidR="00802B5D" w:rsidRDefault="00802B5D">
                          <w:pPr>
                            <w:pStyle w:val="Cabealho"/>
                            <w:rPr>
                              <w:rFonts w:ascii="Tahoma" w:hAnsi="Tahoma" w:cs="Tahoma"/>
                              <w:sz w:val="18"/>
                            </w:rPr>
                          </w:pPr>
                          <w:r>
                            <w:rPr>
                              <w:rStyle w:val="Nmerodepgina"/>
                              <w:rFonts w:ascii="Tahoma" w:hAnsi="Tahoma" w:cs="Tahoma"/>
                              <w:sz w:val="18"/>
                            </w:rPr>
                            <w:fldChar w:fldCharType="begin"/>
                          </w:r>
                          <w:r>
                            <w:rPr>
                              <w:rStyle w:val="Nmerodepgina"/>
                              <w:rFonts w:ascii="Tahoma" w:hAnsi="Tahoma" w:cs="Tahoma"/>
                              <w:sz w:val="18"/>
                            </w:rPr>
                            <w:instrText xml:space="preserve"> PAGE </w:instrText>
                          </w:r>
                          <w:r>
                            <w:rPr>
                              <w:rStyle w:val="Nmerodepgina"/>
                              <w:rFonts w:ascii="Tahoma" w:hAnsi="Tahoma" w:cs="Tahoma"/>
                              <w:sz w:val="18"/>
                            </w:rPr>
                            <w:fldChar w:fldCharType="separate"/>
                          </w:r>
                          <w:r w:rsidR="00807035">
                            <w:rPr>
                              <w:rStyle w:val="Nmerodepgina"/>
                              <w:rFonts w:ascii="Tahoma" w:hAnsi="Tahoma" w:cs="Tahoma"/>
                              <w:noProof/>
                              <w:sz w:val="18"/>
                            </w:rPr>
                            <w:t>2</w:t>
                          </w:r>
                          <w:r>
                            <w:rPr>
                              <w:rStyle w:val="Nmerodepgina"/>
                              <w:rFonts w:ascii="Tahoma" w:hAnsi="Tahoma" w:cs="Tahoma"/>
                              <w:sz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AF9A6A" id="_x0000_t202" coordsize="21600,21600" o:spt="202" path="m,l,21600r21600,l21600,xe">
              <v:stroke joinstyle="miter"/>
              <v:path gradientshapeok="t" o:connecttype="rect"/>
            </v:shapetype>
            <v:shape id="Text Box 1" o:spid="_x0000_s1026" type="#_x0000_t202" style="position:absolute;margin-left:441pt;margin-top:.05pt;width:36.95pt;height:18.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" o:allowincell="f" stroked="f">
              <v:textbox inset="0,0,0,0">
                <w:txbxContent>
                  <w:p w14:paraId="14AF9A6C" w14:textId="77777777" w:rsidR="00802B5D" w:rsidRDefault="00802B5D">
                    <w:pPr>
                      <w:pStyle w:val="Cabealho"/>
                      <w:rPr>
                        <w:rFonts w:ascii="Tahoma" w:hAnsi="Tahoma" w:cs="Tahoma"/>
                        <w:sz w:val="18"/>
                      </w:rPr>
                    </w:pPr>
                    <w:r>
                      <w:rPr>
                        <w:rStyle w:val="Nmerodepgina"/>
                        <w:rFonts w:ascii="Tahoma" w:hAnsi="Tahoma" w:cs="Tahoma"/>
                        <w:sz w:val="18"/>
                      </w:rPr>
                      <w:fldChar w:fldCharType="begin"/>
                    </w:r>
                    <w:r>
                      <w:rPr>
                        <w:rStyle w:val="Nmerodepgina"/>
                        <w:rFonts w:ascii="Tahoma" w:hAnsi="Tahoma" w:cs="Tahoma"/>
                        <w:sz w:val="18"/>
                      </w:rPr>
                      <w:instrText xml:space="preserve"> PAGE </w:instrText>
                    </w:r>
                    <w:r>
                      <w:rPr>
                        <w:rStyle w:val="Nmerodepgina"/>
                        <w:rFonts w:ascii="Tahoma" w:hAnsi="Tahoma" w:cs="Tahoma"/>
                        <w:sz w:val="18"/>
                      </w:rPr>
                      <w:fldChar w:fldCharType="separate"/>
                    </w:r>
                    <w:r w:rsidR="00807035">
                      <w:rPr>
                        <w:rStyle w:val="Nmerodepgina"/>
                        <w:rFonts w:ascii="Tahoma" w:hAnsi="Tahoma" w:cs="Tahoma"/>
                        <w:noProof/>
                        <w:sz w:val="18"/>
                      </w:rPr>
                      <w:t>2</w:t>
                    </w:r>
                    <w:r>
                      <w:rPr>
                        <w:rStyle w:val="Nmerodepgina"/>
                        <w:rFonts w:ascii="Tahoma" w:hAnsi="Tahoma" w:cs="Tahoma"/>
                        <w:sz w:val="18"/>
                      </w:rPr>
                      <w:fldChar w:fldCharType="end"/>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1"/>
      <w:numFmt w:val="lowerLetter"/>
      <w:suff w:val="nothing"/>
      <w:lvlText w:val="%1)"/>
      <w:lvlJc w:val="left"/>
      <w:pPr>
        <w:ind w:left="360" w:hanging="360"/>
      </w:pPr>
    </w:lvl>
    <w:lvl w:ilvl="1">
      <w:start w:val="1"/>
      <w:numFmt w:val="decimal"/>
      <w:suff w:val="nothing"/>
      <w:lvlText w:val="%2."/>
      <w:lvlJc w:val="left"/>
      <w:pPr>
        <w:ind w:left="566" w:hanging="283"/>
      </w:pPr>
    </w:lvl>
    <w:lvl w:ilvl="2">
      <w:start w:val="1"/>
      <w:numFmt w:val="decimal"/>
      <w:suff w:val="nothing"/>
      <w:lvlText w:val="%3."/>
      <w:lvlJc w:val="left"/>
      <w:pPr>
        <w:ind w:left="849" w:hanging="283"/>
      </w:pPr>
    </w:lvl>
    <w:lvl w:ilvl="3">
      <w:start w:val="1"/>
      <w:numFmt w:val="decimal"/>
      <w:suff w:val="nothing"/>
      <w:lvlText w:val="%4."/>
      <w:lvlJc w:val="left"/>
      <w:pPr>
        <w:ind w:left="1132" w:hanging="283"/>
      </w:pPr>
    </w:lvl>
    <w:lvl w:ilvl="4">
      <w:start w:val="1"/>
      <w:numFmt w:val="decimal"/>
      <w:suff w:val="nothing"/>
      <w:lvlText w:val="%5."/>
      <w:lvlJc w:val="left"/>
      <w:pPr>
        <w:ind w:left="1415" w:hanging="283"/>
      </w:pPr>
    </w:lvl>
    <w:lvl w:ilvl="5">
      <w:start w:val="1"/>
      <w:numFmt w:val="decimal"/>
      <w:suff w:val="nothing"/>
      <w:lvlText w:val="%6."/>
      <w:lvlJc w:val="left"/>
      <w:pPr>
        <w:ind w:left="1698" w:hanging="283"/>
      </w:pPr>
    </w:lvl>
    <w:lvl w:ilvl="6">
      <w:start w:val="1"/>
      <w:numFmt w:val="decimal"/>
      <w:suff w:val="nothing"/>
      <w:lvlText w:val="%7."/>
      <w:lvlJc w:val="left"/>
      <w:pPr>
        <w:ind w:left="1981" w:hanging="283"/>
      </w:pPr>
    </w:lvl>
    <w:lvl w:ilvl="7">
      <w:start w:val="1"/>
      <w:numFmt w:val="decimal"/>
      <w:suff w:val="nothing"/>
      <w:lvlText w:val="%8."/>
      <w:lvlJc w:val="left"/>
      <w:pPr>
        <w:ind w:left="2264" w:hanging="283"/>
      </w:pPr>
    </w:lvl>
    <w:lvl w:ilvl="8">
      <w:start w:val="1"/>
      <w:numFmt w:val="decimal"/>
      <w:suff w:val="nothing"/>
      <w:lvlText w:val="%9."/>
      <w:lvlJc w:val="left"/>
      <w:pPr>
        <w:ind w:left="2547" w:hanging="283"/>
      </w:pPr>
    </w:lvl>
  </w:abstractNum>
  <w:abstractNum w:abstractNumId="1" w15:restartNumberingAfterBreak="0">
    <w:nsid w:val="00000002"/>
    <w:multiLevelType w:val="multilevel"/>
    <w:tmpl w:val="00000002"/>
    <w:name w:val="WW8Num2"/>
    <w:lvl w:ilvl="0">
      <w:start w:val="1"/>
      <w:numFmt w:val="lowerLetter"/>
      <w:suff w:val="nothing"/>
      <w:lvlText w:val="%1)"/>
      <w:lvlJc w:val="left"/>
      <w:pPr>
        <w:ind w:left="360" w:hanging="360"/>
      </w:pPr>
    </w:lvl>
    <w:lvl w:ilvl="1">
      <w:start w:val="1"/>
      <w:numFmt w:val="decimal"/>
      <w:suff w:val="nothing"/>
      <w:lvlText w:val="%2."/>
      <w:lvlJc w:val="left"/>
      <w:pPr>
        <w:ind w:left="566" w:hanging="283"/>
      </w:pPr>
    </w:lvl>
    <w:lvl w:ilvl="2">
      <w:start w:val="1"/>
      <w:numFmt w:val="decimal"/>
      <w:suff w:val="nothing"/>
      <w:lvlText w:val="%3."/>
      <w:lvlJc w:val="left"/>
      <w:pPr>
        <w:ind w:left="849" w:hanging="283"/>
      </w:pPr>
    </w:lvl>
    <w:lvl w:ilvl="3">
      <w:start w:val="1"/>
      <w:numFmt w:val="decimal"/>
      <w:suff w:val="nothing"/>
      <w:lvlText w:val="%4."/>
      <w:lvlJc w:val="left"/>
      <w:pPr>
        <w:ind w:left="1132" w:hanging="283"/>
      </w:pPr>
    </w:lvl>
    <w:lvl w:ilvl="4">
      <w:start w:val="1"/>
      <w:numFmt w:val="decimal"/>
      <w:suff w:val="nothing"/>
      <w:lvlText w:val="%5."/>
      <w:lvlJc w:val="left"/>
      <w:pPr>
        <w:ind w:left="1415" w:hanging="283"/>
      </w:pPr>
    </w:lvl>
    <w:lvl w:ilvl="5">
      <w:start w:val="1"/>
      <w:numFmt w:val="decimal"/>
      <w:suff w:val="nothing"/>
      <w:lvlText w:val="%6."/>
      <w:lvlJc w:val="left"/>
      <w:pPr>
        <w:ind w:left="1698" w:hanging="283"/>
      </w:pPr>
    </w:lvl>
    <w:lvl w:ilvl="6">
      <w:start w:val="1"/>
      <w:numFmt w:val="decimal"/>
      <w:suff w:val="nothing"/>
      <w:lvlText w:val="%7."/>
      <w:lvlJc w:val="left"/>
      <w:pPr>
        <w:ind w:left="1981" w:hanging="283"/>
      </w:pPr>
    </w:lvl>
    <w:lvl w:ilvl="7">
      <w:start w:val="1"/>
      <w:numFmt w:val="decimal"/>
      <w:suff w:val="nothing"/>
      <w:lvlText w:val="%8."/>
      <w:lvlJc w:val="left"/>
      <w:pPr>
        <w:ind w:left="2264" w:hanging="283"/>
      </w:pPr>
    </w:lvl>
    <w:lvl w:ilvl="8">
      <w:start w:val="1"/>
      <w:numFmt w:val="decimal"/>
      <w:suff w:val="nothing"/>
      <w:lvlText w:val="%9."/>
      <w:lvlJc w:val="left"/>
      <w:pPr>
        <w:ind w:left="2547" w:hanging="283"/>
      </w:pPr>
    </w:lvl>
  </w:abstractNum>
  <w:abstractNum w:abstractNumId="2" w15:restartNumberingAfterBreak="0">
    <w:nsid w:val="00000003"/>
    <w:multiLevelType w:val="multilevel"/>
    <w:tmpl w:val="00000003"/>
    <w:name w:val="WW8Num3"/>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00000004"/>
    <w:multiLevelType w:val="multilevel"/>
    <w:tmpl w:val="00000004"/>
    <w:name w:val="WW8Num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00000005"/>
    <w:multiLevelType w:val="multilevel"/>
    <w:tmpl w:val="00000005"/>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939022739">
    <w:abstractNumId w:val="0"/>
  </w:num>
  <w:num w:numId="2" w16cid:durableId="365184044">
    <w:abstractNumId w:val="1"/>
  </w:num>
  <w:num w:numId="3" w16cid:durableId="1528564518">
    <w:abstractNumId w:val="2"/>
  </w:num>
  <w:num w:numId="4" w16cid:durableId="1879199364">
    <w:abstractNumId w:val="3"/>
  </w:num>
  <w:num w:numId="5" w16cid:durableId="6937684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79"/>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08A5"/>
    <w:rsid w:val="000260DB"/>
    <w:rsid w:val="000C5137"/>
    <w:rsid w:val="000C6D98"/>
    <w:rsid w:val="000E508F"/>
    <w:rsid w:val="00106D89"/>
    <w:rsid w:val="00153D52"/>
    <w:rsid w:val="00250A55"/>
    <w:rsid w:val="002613EE"/>
    <w:rsid w:val="002B584D"/>
    <w:rsid w:val="00337D53"/>
    <w:rsid w:val="0039670F"/>
    <w:rsid w:val="003A654D"/>
    <w:rsid w:val="0043682B"/>
    <w:rsid w:val="004715A7"/>
    <w:rsid w:val="005408B8"/>
    <w:rsid w:val="0055066E"/>
    <w:rsid w:val="005D06BE"/>
    <w:rsid w:val="0064337D"/>
    <w:rsid w:val="00646479"/>
    <w:rsid w:val="006D79CA"/>
    <w:rsid w:val="006E7FA8"/>
    <w:rsid w:val="0073214B"/>
    <w:rsid w:val="00774657"/>
    <w:rsid w:val="00775F27"/>
    <w:rsid w:val="007A2153"/>
    <w:rsid w:val="00802B5D"/>
    <w:rsid w:val="00807035"/>
    <w:rsid w:val="00841D20"/>
    <w:rsid w:val="0085201C"/>
    <w:rsid w:val="0088705D"/>
    <w:rsid w:val="008E4A37"/>
    <w:rsid w:val="008F7E75"/>
    <w:rsid w:val="009978B5"/>
    <w:rsid w:val="009A4A9B"/>
    <w:rsid w:val="009C5C3E"/>
    <w:rsid w:val="00A93009"/>
    <w:rsid w:val="00AB0334"/>
    <w:rsid w:val="00AD6C33"/>
    <w:rsid w:val="00B1533C"/>
    <w:rsid w:val="00B93BBF"/>
    <w:rsid w:val="00BA1D82"/>
    <w:rsid w:val="00BA2B7F"/>
    <w:rsid w:val="00BE12C0"/>
    <w:rsid w:val="00C2017D"/>
    <w:rsid w:val="00C563BA"/>
    <w:rsid w:val="00D03BE9"/>
    <w:rsid w:val="00D76590"/>
    <w:rsid w:val="00DE1CCA"/>
    <w:rsid w:val="00DF08A5"/>
    <w:rsid w:val="00E6061E"/>
    <w:rsid w:val="00E637EB"/>
    <w:rsid w:val="00F30C60"/>
    <w:rsid w:val="00F65E8A"/>
    <w:rsid w:val="00F67004"/>
    <w:rsid w:val="00F75836"/>
    <w:rsid w:val="00FF276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AF9A35"/>
  <w15:docId w15:val="{3DF10995-F9EC-4C2E-90BC-CAE18C8E3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ahoma" w:hAnsi="Tahoma"/>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pPr>
      <w:tabs>
        <w:tab w:val="center" w:pos="4419"/>
        <w:tab w:val="right" w:pos="8838"/>
      </w:tabs>
    </w:pPr>
  </w:style>
  <w:style w:type="paragraph" w:styleId="Cabealho">
    <w:name w:val="header"/>
    <w:basedOn w:val="Normal"/>
    <w:pPr>
      <w:tabs>
        <w:tab w:val="center" w:pos="4419"/>
        <w:tab w:val="right" w:pos="8838"/>
      </w:tabs>
      <w:suppressAutoHyphens/>
    </w:pPr>
    <w:rPr>
      <w:rFonts w:ascii="Arial Rounded MT Bold" w:hAnsi="Arial Rounded MT Bold"/>
      <w:b/>
    </w:rPr>
  </w:style>
  <w:style w:type="character" w:styleId="Nmerodepgina">
    <w:name w:val="page number"/>
    <w:basedOn w:val="WW-Fontepargpadro"/>
  </w:style>
  <w:style w:type="character" w:customStyle="1" w:styleId="WW-Fontepargpadro">
    <w:name w:val="WW-Fonte parág. padrão"/>
  </w:style>
  <w:style w:type="paragraph" w:styleId="Textodebalo">
    <w:name w:val="Balloon Text"/>
    <w:basedOn w:val="Normal"/>
    <w:semiHidden/>
    <w:rPr>
      <w:rFonts w:cs="Tahoma"/>
      <w:sz w:val="16"/>
      <w:szCs w:val="16"/>
    </w:rPr>
  </w:style>
  <w:style w:type="paragraph" w:styleId="Ttulo">
    <w:name w:val="Title"/>
    <w:basedOn w:val="Normal"/>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pPr>
    <w:rPr>
      <w:rFonts w:cs="Tahoma"/>
      <w:b/>
      <w:i/>
      <w:iCs/>
      <w:color w:val="0000F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749</Words>
  <Characters>4048</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DTX14803</vt:lpstr>
    </vt:vector>
  </TitlesOfParts>
  <Company>Conf. Nacional Bancarios</Company>
  <LinksUpToDate>false</LinksUpToDate>
  <CharactersWithSpaces>4788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DTX14803</dc:title>
  <dc:creator>cnbcut</dc:creator>
  <cp:lastModifiedBy>Jefferson Martins de Oliveira</cp:lastModifiedBy>
  <cp:revision>16</cp:revision>
  <cp:lastPrinted>2012-07-31T15:55:00Z</cp:lastPrinted>
  <dcterms:created xsi:type="dcterms:W3CDTF">2016-08-02T16:55:00Z</dcterms:created>
  <dcterms:modified xsi:type="dcterms:W3CDTF">2024-06-10T16:23:00Z</dcterms:modified>
</cp:coreProperties>
</file>